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BCA" w:rsidRPr="00DC6BCA" w:rsidRDefault="00C4585D" w:rsidP="00DC6BCA">
      <w:pPr>
        <w:pStyle w:val="berschrift1"/>
        <w:spacing w:before="0"/>
      </w:pPr>
      <w:r>
        <w:t>Beschreibung der Lösung</w:t>
      </w:r>
    </w:p>
    <w:p w:rsidR="00F41B39" w:rsidRPr="00C608C9" w:rsidRDefault="00DC6BCA" w:rsidP="00C608C9">
      <w:r>
        <w:t xml:space="preserve">Das Programm rechnet eine positive ganze Zahl zur Basis 10 in eine </w:t>
      </w:r>
      <w:proofErr w:type="spellStart"/>
      <w:r>
        <w:t>Dualzahl</w:t>
      </w:r>
      <w:proofErr w:type="spellEnd"/>
      <w:r>
        <w:t xml:space="preserve"> (Zahl zur Basis 2) mit 16 Bit um. Zuerst wird eine Zahl eingelesen. Das Programm testet ob, die Dezimalzahl in eine </w:t>
      </w:r>
      <w:proofErr w:type="spellStart"/>
      <w:r>
        <w:t>Dualzahl</w:t>
      </w:r>
      <w:proofErr w:type="spellEnd"/>
      <w:r>
        <w:t xml:space="preserve"> mit 16 Bit umgerechnet werden kann (maximal: 1111 </w:t>
      </w:r>
      <w:proofErr w:type="spellStart"/>
      <w:r>
        <w:t>1111</w:t>
      </w:r>
      <w:proofErr w:type="spellEnd"/>
      <w:r>
        <w:t xml:space="preserve"> </w:t>
      </w:r>
      <w:proofErr w:type="spellStart"/>
      <w:r>
        <w:t>1111</w:t>
      </w:r>
      <w:proofErr w:type="spellEnd"/>
      <w:r>
        <w:t xml:space="preserve"> </w:t>
      </w:r>
      <w:proofErr w:type="spellStart"/>
      <w:r>
        <w:t>1111</w:t>
      </w:r>
      <w:proofErr w:type="spellEnd"/>
      <w:r>
        <w:t xml:space="preserve">). Wenn dies nicht möglich ist, wird eine Fehlermeldung ausgegeben. Ist die Umrechnung möglich, wird </w:t>
      </w:r>
      <w:r w:rsidR="002C2636">
        <w:t xml:space="preserve">getestet, ob das höchste Bit der </w:t>
      </w:r>
      <w:proofErr w:type="spellStart"/>
      <w:r w:rsidR="002C2636">
        <w:t>Dualzahl</w:t>
      </w:r>
      <w:proofErr w:type="spellEnd"/>
      <w:r w:rsidR="002C2636">
        <w:t xml:space="preserve"> (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15</m:t>
            </m:r>
          </m:sup>
        </m:sSup>
      </m:oMath>
      <w:r w:rsidR="002C2636">
        <w:t>) in die eingelesene Dezimalzahl passt. Ist dies nicht der Fall, wird in einen Array an der 1. Posit</w:t>
      </w:r>
      <w:proofErr w:type="spellStart"/>
      <w:r w:rsidR="002C2636">
        <w:t>ion</w:t>
      </w:r>
      <w:proofErr w:type="spellEnd"/>
      <w:r w:rsidR="002C2636">
        <w:t xml:space="preserve"> der Wert „0“ eingespeichert. Wenn doch, der Wert „1“ und zudem wird von der eingegebenen Zahl die höchste Potenz der </w:t>
      </w:r>
      <w:proofErr w:type="spellStart"/>
      <w:r w:rsidR="002C2636">
        <w:t>Dualzahl</w:t>
      </w:r>
      <w:proofErr w:type="spellEnd"/>
      <w:r w:rsidR="002C2636">
        <w:t xml:space="preserve"> abgezogen. Dieser Zyklus wiederholt sich in einer Schleife bis zur kleinsten Bit der </w:t>
      </w:r>
      <w:proofErr w:type="spellStart"/>
      <w:r w:rsidR="002C2636">
        <w:t>Dualzahl</w:t>
      </w:r>
      <w:proofErr w:type="spellEnd"/>
      <w:r w:rsidR="002C2636">
        <w:t xml:space="preserve"> (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0</m:t>
            </m:r>
          </m:sup>
        </m:sSup>
      </m:oMath>
      <w:r w:rsidR="00F41B39">
        <w:t>) dabei wird die aktuelle Arr</w:t>
      </w:r>
      <w:proofErr w:type="spellStart"/>
      <w:r w:rsidR="00F41B39">
        <w:t>ay</w:t>
      </w:r>
      <w:proofErr w:type="spellEnd"/>
      <w:r w:rsidR="00F41B39">
        <w:t>-Position um eins erhöht. Nach der Berechnung werden die einzelnen Positionen des Arrays mit Hilfe einer Schleife ausgegeben.</w:t>
      </w:r>
    </w:p>
    <w:p w:rsidR="00C608C9" w:rsidRDefault="00C4585D">
      <w:pPr>
        <w:jc w:val="left"/>
      </w:pPr>
      <w:r>
        <w:br w:type="page"/>
      </w:r>
    </w:p>
    <w:p w:rsidR="00C608C9" w:rsidRDefault="00C608C9" w:rsidP="00C608C9">
      <w:pPr>
        <w:pStyle w:val="berschrift1"/>
      </w:pPr>
      <w:r>
        <w:lastRenderedPageBreak/>
        <w:t>Ablaufdiagramm</w:t>
      </w:r>
    </w:p>
    <w:p w:rsidR="00C608C9" w:rsidRDefault="000C17F5" w:rsidP="000C17F5">
      <w:r>
        <w:rPr>
          <w:noProof/>
          <w:lang w:eastAsia="de-DE"/>
        </w:rPr>
        <w:drawing>
          <wp:inline distT="0" distB="0" distL="0" distR="0">
            <wp:extent cx="3892992" cy="8168798"/>
            <wp:effectExtent l="19050" t="0" r="0" b="0"/>
            <wp:docPr id="1" name="Bild 3" descr="C:\Users\chris\Dropbox\Studium\prog\ueb3\ueb3_flo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hris\Dropbox\Studium\prog\ueb3\ueb3_flow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613" cy="81680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page"/>
      </w:r>
      <w:r w:rsidR="00687F5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feld 2" o:spid="_x0000_s1027" type="#_x0000_t202" style="position:absolute;left:0;text-align:left;margin-left:307.9pt;margin-top:9.75pt;width:133.5pt;height:85.35pt;z-index:251659264;visibility:visible;mso-height-percent:200;mso-wrap-distance-top:7.2pt;mso-wrap-distance-bottom:7.2pt;mso-position-horizontal-relative:margin;mso-position-vertical-relative:margin;mso-height-percent:200;mso-width-relative:margin;mso-height-relative:margin" filled="f" stroked="f">
            <v:textbox style="mso-fit-shape-to-text:t">
              <w:txbxContent>
                <w:p w:rsidR="00C311CC" w:rsidRPr="00C311CC" w:rsidRDefault="00C311CC" w:rsidP="00C311CC">
                  <w:pPr>
                    <w:pBdr>
                      <w:top w:val="single" w:sz="24" w:space="8" w:color="4F81BD" w:themeColor="accent1"/>
                      <w:bottom w:val="single" w:sz="24" w:space="8" w:color="4F81BD" w:themeColor="accent1"/>
                    </w:pBdr>
                    <w:spacing w:after="0"/>
                    <w:jc w:val="left"/>
                    <w:rPr>
                      <w:iCs/>
                      <w:color w:val="4F81BD" w:themeColor="accent1"/>
                      <w:sz w:val="16"/>
                      <w:szCs w:val="16"/>
                    </w:rPr>
                  </w:pPr>
                  <w:r w:rsidRPr="00C311CC">
                    <w:rPr>
                      <w:iCs/>
                      <w:color w:val="4F81BD" w:themeColor="accent1"/>
                      <w:sz w:val="16"/>
                      <w:szCs w:val="16"/>
                    </w:rPr>
                    <w:t>Ablaufdiagramm auch unter</w:t>
                  </w:r>
                  <w:r w:rsidRPr="00C311CC">
                    <w:rPr>
                      <w:iCs/>
                      <w:color w:val="4F81BD" w:themeColor="accent1"/>
                      <w:sz w:val="16"/>
                      <w:szCs w:val="16"/>
                    </w:rPr>
                    <w:br/>
                  </w:r>
                  <w:hyperlink r:id="rId9" w:history="1">
                    <w:r w:rsidRPr="00C311CC">
                      <w:rPr>
                        <w:rStyle w:val="Hyperlink"/>
                        <w:iCs/>
                        <w:sz w:val="16"/>
                        <w:szCs w:val="16"/>
                      </w:rPr>
                      <w:t>http://files.zengtronic-labs.de/Studium/ProgPrak/ueb3/doc/diagramm-neu.gif</w:t>
                    </w:r>
                  </w:hyperlink>
                  <w:r w:rsidRPr="00C311CC">
                    <w:rPr>
                      <w:iCs/>
                      <w:color w:val="4F81BD" w:themeColor="accent1"/>
                      <w:sz w:val="16"/>
                      <w:szCs w:val="16"/>
                    </w:rPr>
                    <w:br/>
                    <w:t>anschaubar.</w:t>
                  </w:r>
                </w:p>
              </w:txbxContent>
            </v:textbox>
            <w10:wrap type="square" anchorx="margin" anchory="margin"/>
          </v:shape>
        </w:pict>
      </w:r>
      <w:bookmarkStart w:id="0" w:name="_GoBack"/>
      <w:bookmarkEnd w:id="0"/>
    </w:p>
    <w:p w:rsidR="00C4585D" w:rsidRDefault="00C4585D" w:rsidP="00C4585D">
      <w:pPr>
        <w:pStyle w:val="berschrift1"/>
      </w:pPr>
      <w:r>
        <w:lastRenderedPageBreak/>
        <w:t>Quellcode</w:t>
      </w:r>
    </w:p>
    <w:p w:rsidR="00F41B39" w:rsidRPr="00F41B39" w:rsidRDefault="00F41B39" w:rsidP="00F41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  <w:r w:rsidRPr="00F41B39">
        <w:rPr>
          <w:rFonts w:ascii="Courier New" w:eastAsia="Times New Roman" w:hAnsi="Courier New" w:cs="Courier New"/>
          <w:color w:val="006E28"/>
          <w:sz w:val="20"/>
          <w:szCs w:val="20"/>
          <w:lang w:eastAsia="de-DE"/>
        </w:rPr>
        <w:t>#</w:t>
      </w:r>
      <w:proofErr w:type="spellStart"/>
      <w:r w:rsidRPr="00F41B39">
        <w:rPr>
          <w:rFonts w:ascii="Courier New" w:eastAsia="Times New Roman" w:hAnsi="Courier New" w:cs="Courier New"/>
          <w:color w:val="006E28"/>
          <w:sz w:val="20"/>
          <w:szCs w:val="20"/>
          <w:lang w:eastAsia="de-DE"/>
        </w:rPr>
        <w:t>include</w:t>
      </w:r>
      <w:proofErr w:type="spellEnd"/>
      <w:r w:rsidRPr="00F41B39">
        <w:rPr>
          <w:rFonts w:ascii="Courier New" w:eastAsia="Times New Roman" w:hAnsi="Courier New" w:cs="Courier New"/>
          <w:color w:val="006E28"/>
          <w:sz w:val="20"/>
          <w:szCs w:val="20"/>
          <w:lang w:eastAsia="de-DE"/>
        </w:rPr>
        <w:t xml:space="preserve"> &lt;</w:t>
      </w:r>
      <w:proofErr w:type="spellStart"/>
      <w:r w:rsidRPr="00F41B39">
        <w:rPr>
          <w:rFonts w:ascii="Courier New" w:eastAsia="Times New Roman" w:hAnsi="Courier New" w:cs="Courier New"/>
          <w:color w:val="006E28"/>
          <w:sz w:val="20"/>
          <w:szCs w:val="20"/>
          <w:lang w:eastAsia="de-DE"/>
        </w:rPr>
        <w:t>stdio.h</w:t>
      </w:r>
      <w:proofErr w:type="spellEnd"/>
      <w:r w:rsidRPr="00F41B39">
        <w:rPr>
          <w:rFonts w:ascii="Courier New" w:eastAsia="Times New Roman" w:hAnsi="Courier New" w:cs="Courier New"/>
          <w:color w:val="006E28"/>
          <w:sz w:val="20"/>
          <w:szCs w:val="20"/>
          <w:lang w:eastAsia="de-DE"/>
        </w:rPr>
        <w:t>&gt;</w:t>
      </w:r>
    </w:p>
    <w:p w:rsidR="00F41B39" w:rsidRPr="00F41B39" w:rsidRDefault="00F41B39" w:rsidP="00F41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</w:p>
    <w:p w:rsidR="00F41B39" w:rsidRPr="00F41B39" w:rsidRDefault="00F41B39" w:rsidP="00F41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  <w:proofErr w:type="spellStart"/>
      <w:r w:rsidRPr="00F41B39">
        <w:rPr>
          <w:rFonts w:ascii="Courier New" w:eastAsia="Times New Roman" w:hAnsi="Courier New" w:cs="Courier New"/>
          <w:color w:val="0057AE"/>
          <w:sz w:val="20"/>
          <w:szCs w:val="20"/>
          <w:lang w:eastAsia="de-DE"/>
        </w:rPr>
        <w:t>int</w:t>
      </w:r>
      <w:proofErr w:type="spellEnd"/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</w:t>
      </w:r>
      <w:proofErr w:type="spellStart"/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potenz</w:t>
      </w:r>
      <w:proofErr w:type="spellEnd"/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(</w:t>
      </w:r>
      <w:proofErr w:type="spellStart"/>
      <w:r w:rsidRPr="00F41B39">
        <w:rPr>
          <w:rFonts w:ascii="Courier New" w:eastAsia="Times New Roman" w:hAnsi="Courier New" w:cs="Courier New"/>
          <w:color w:val="0057AE"/>
          <w:sz w:val="20"/>
          <w:szCs w:val="20"/>
          <w:lang w:eastAsia="de-DE"/>
        </w:rPr>
        <w:t>int</w:t>
      </w:r>
      <w:proofErr w:type="spellEnd"/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n)</w:t>
      </w:r>
    </w:p>
    <w:p w:rsidR="00F41B39" w:rsidRPr="00F41B39" w:rsidRDefault="00F41B39" w:rsidP="00F41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{</w:t>
      </w:r>
    </w:p>
    <w:p w:rsidR="00F41B39" w:rsidRPr="00F41B39" w:rsidRDefault="00F41B39" w:rsidP="00F41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   </w:t>
      </w:r>
      <w:proofErr w:type="spellStart"/>
      <w:r w:rsidRPr="00F41B39">
        <w:rPr>
          <w:rFonts w:ascii="Courier New" w:eastAsia="Times New Roman" w:hAnsi="Courier New" w:cs="Courier New"/>
          <w:color w:val="0057AE"/>
          <w:sz w:val="20"/>
          <w:szCs w:val="20"/>
          <w:lang w:eastAsia="de-DE"/>
        </w:rPr>
        <w:t>int</w:t>
      </w:r>
      <w:proofErr w:type="spellEnd"/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</w:t>
      </w:r>
      <w:proofErr w:type="spellStart"/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zs</w:t>
      </w:r>
      <w:proofErr w:type="spellEnd"/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= </w:t>
      </w:r>
      <w:r w:rsidRPr="00F41B39">
        <w:rPr>
          <w:rFonts w:ascii="Courier New" w:eastAsia="Times New Roman" w:hAnsi="Courier New" w:cs="Courier New"/>
          <w:color w:val="B08000"/>
          <w:sz w:val="20"/>
          <w:szCs w:val="20"/>
          <w:lang w:eastAsia="de-DE"/>
        </w:rPr>
        <w:t>2</w:t>
      </w:r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;</w:t>
      </w:r>
    </w:p>
    <w:p w:rsidR="00F41B39" w:rsidRPr="00F41B39" w:rsidRDefault="00F41B39" w:rsidP="00F41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   </w:t>
      </w:r>
      <w:proofErr w:type="spellStart"/>
      <w:r w:rsidRPr="00F41B39">
        <w:rPr>
          <w:rFonts w:ascii="Courier New" w:eastAsia="Times New Roman" w:hAnsi="Courier New" w:cs="Courier New"/>
          <w:color w:val="0057AE"/>
          <w:sz w:val="20"/>
          <w:szCs w:val="20"/>
          <w:lang w:eastAsia="de-DE"/>
        </w:rPr>
        <w:t>int</w:t>
      </w:r>
      <w:proofErr w:type="spellEnd"/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j;</w:t>
      </w:r>
    </w:p>
    <w:p w:rsidR="00F41B39" w:rsidRPr="00F41B39" w:rsidRDefault="00F41B39" w:rsidP="00F41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   </w:t>
      </w:r>
    </w:p>
    <w:p w:rsidR="00F41B39" w:rsidRPr="00F41B39" w:rsidRDefault="00F41B39" w:rsidP="00F41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   </w:t>
      </w:r>
      <w:proofErr w:type="spellStart"/>
      <w:r w:rsidRPr="00F41B39">
        <w:rPr>
          <w:rFonts w:ascii="Courier New" w:eastAsia="Times New Roman" w:hAnsi="Courier New" w:cs="Courier New"/>
          <w:b/>
          <w:bCs/>
          <w:color w:val="1F1C1B"/>
          <w:sz w:val="20"/>
          <w:szCs w:val="20"/>
          <w:lang w:eastAsia="de-DE"/>
        </w:rPr>
        <w:t>if</w:t>
      </w:r>
      <w:proofErr w:type="spellEnd"/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(n == </w:t>
      </w:r>
      <w:r w:rsidRPr="00F41B39">
        <w:rPr>
          <w:rFonts w:ascii="Courier New" w:eastAsia="Times New Roman" w:hAnsi="Courier New" w:cs="Courier New"/>
          <w:color w:val="B08000"/>
          <w:sz w:val="20"/>
          <w:szCs w:val="20"/>
          <w:lang w:eastAsia="de-DE"/>
        </w:rPr>
        <w:t>0</w:t>
      </w:r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)</w:t>
      </w:r>
    </w:p>
    <w:p w:rsidR="00F41B39" w:rsidRPr="00F41B39" w:rsidRDefault="00F41B39" w:rsidP="00F41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   {</w:t>
      </w:r>
    </w:p>
    <w:p w:rsidR="00F41B39" w:rsidRPr="00F41B39" w:rsidRDefault="00F41B39" w:rsidP="00F41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       </w:t>
      </w:r>
      <w:proofErr w:type="spellStart"/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zs</w:t>
      </w:r>
      <w:proofErr w:type="spellEnd"/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=</w:t>
      </w:r>
      <w:r w:rsidRPr="00F41B39">
        <w:rPr>
          <w:rFonts w:ascii="Courier New" w:eastAsia="Times New Roman" w:hAnsi="Courier New" w:cs="Courier New"/>
          <w:color w:val="B08000"/>
          <w:sz w:val="20"/>
          <w:szCs w:val="20"/>
          <w:lang w:eastAsia="de-DE"/>
        </w:rPr>
        <w:t>1</w:t>
      </w:r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;</w:t>
      </w:r>
    </w:p>
    <w:p w:rsidR="00F41B39" w:rsidRPr="00F41B39" w:rsidRDefault="00F41B39" w:rsidP="00F41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   }</w:t>
      </w:r>
    </w:p>
    <w:p w:rsidR="00F41B39" w:rsidRPr="00F41B39" w:rsidRDefault="00F41B39" w:rsidP="00F41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   </w:t>
      </w:r>
      <w:proofErr w:type="spellStart"/>
      <w:r w:rsidRPr="00F41B39">
        <w:rPr>
          <w:rFonts w:ascii="Courier New" w:eastAsia="Times New Roman" w:hAnsi="Courier New" w:cs="Courier New"/>
          <w:b/>
          <w:bCs/>
          <w:color w:val="1F1C1B"/>
          <w:sz w:val="20"/>
          <w:szCs w:val="20"/>
          <w:lang w:eastAsia="de-DE"/>
        </w:rPr>
        <w:t>for</w:t>
      </w:r>
      <w:proofErr w:type="spellEnd"/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(j=</w:t>
      </w:r>
      <w:r w:rsidRPr="00F41B39">
        <w:rPr>
          <w:rFonts w:ascii="Courier New" w:eastAsia="Times New Roman" w:hAnsi="Courier New" w:cs="Courier New"/>
          <w:color w:val="B08000"/>
          <w:sz w:val="20"/>
          <w:szCs w:val="20"/>
          <w:lang w:eastAsia="de-DE"/>
        </w:rPr>
        <w:t>1</w:t>
      </w:r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;j&lt;</w:t>
      </w:r>
      <w:proofErr w:type="spellStart"/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n;j</w:t>
      </w:r>
      <w:proofErr w:type="spellEnd"/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++)</w:t>
      </w:r>
    </w:p>
    <w:p w:rsidR="00F41B39" w:rsidRPr="00F41B39" w:rsidRDefault="00F41B39" w:rsidP="00F41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   {</w:t>
      </w:r>
    </w:p>
    <w:p w:rsidR="00F41B39" w:rsidRPr="00F41B39" w:rsidRDefault="00F41B39" w:rsidP="00F41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       </w:t>
      </w:r>
      <w:proofErr w:type="spellStart"/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zs</w:t>
      </w:r>
      <w:proofErr w:type="spellEnd"/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= </w:t>
      </w:r>
      <w:proofErr w:type="spellStart"/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zs</w:t>
      </w:r>
      <w:proofErr w:type="spellEnd"/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*</w:t>
      </w:r>
      <w:r w:rsidRPr="00F41B39">
        <w:rPr>
          <w:rFonts w:ascii="Courier New" w:eastAsia="Times New Roman" w:hAnsi="Courier New" w:cs="Courier New"/>
          <w:color w:val="B08000"/>
          <w:sz w:val="20"/>
          <w:szCs w:val="20"/>
          <w:lang w:eastAsia="de-DE"/>
        </w:rPr>
        <w:t>2</w:t>
      </w:r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;</w:t>
      </w:r>
    </w:p>
    <w:p w:rsidR="00F41B39" w:rsidRPr="00F41B39" w:rsidRDefault="00F41B39" w:rsidP="00F41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   }</w:t>
      </w:r>
    </w:p>
    <w:p w:rsidR="00F41B39" w:rsidRPr="00F41B39" w:rsidRDefault="00F41B39" w:rsidP="00F41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   </w:t>
      </w:r>
      <w:proofErr w:type="spellStart"/>
      <w:r w:rsidRPr="00F41B39">
        <w:rPr>
          <w:rFonts w:ascii="Courier New" w:eastAsia="Times New Roman" w:hAnsi="Courier New" w:cs="Courier New"/>
          <w:b/>
          <w:bCs/>
          <w:color w:val="1F1C1B"/>
          <w:sz w:val="20"/>
          <w:szCs w:val="20"/>
          <w:lang w:eastAsia="de-DE"/>
        </w:rPr>
        <w:t>return</w:t>
      </w:r>
      <w:proofErr w:type="spellEnd"/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</w:t>
      </w:r>
      <w:proofErr w:type="spellStart"/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zs</w:t>
      </w:r>
      <w:proofErr w:type="spellEnd"/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;</w:t>
      </w:r>
    </w:p>
    <w:p w:rsidR="00F41B39" w:rsidRPr="00F41B39" w:rsidRDefault="00F41B39" w:rsidP="00F41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}</w:t>
      </w:r>
    </w:p>
    <w:p w:rsidR="00F41B39" w:rsidRPr="00F41B39" w:rsidRDefault="00F41B39" w:rsidP="00F41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</w:t>
      </w:r>
    </w:p>
    <w:p w:rsidR="00F41B39" w:rsidRPr="00F41B39" w:rsidRDefault="00F41B39" w:rsidP="00F41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  <w:proofErr w:type="spellStart"/>
      <w:r w:rsidRPr="00F41B39">
        <w:rPr>
          <w:rFonts w:ascii="Courier New" w:eastAsia="Times New Roman" w:hAnsi="Courier New" w:cs="Courier New"/>
          <w:color w:val="0057AE"/>
          <w:sz w:val="20"/>
          <w:szCs w:val="20"/>
          <w:lang w:eastAsia="de-DE"/>
        </w:rPr>
        <w:t>int</w:t>
      </w:r>
      <w:proofErr w:type="spellEnd"/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</w:t>
      </w:r>
      <w:proofErr w:type="spellStart"/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main</w:t>
      </w:r>
      <w:proofErr w:type="spellEnd"/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(</w:t>
      </w:r>
      <w:proofErr w:type="spellStart"/>
      <w:r w:rsidRPr="00F41B39">
        <w:rPr>
          <w:rFonts w:ascii="Courier New" w:eastAsia="Times New Roman" w:hAnsi="Courier New" w:cs="Courier New"/>
          <w:color w:val="0057AE"/>
          <w:sz w:val="20"/>
          <w:szCs w:val="20"/>
          <w:lang w:eastAsia="de-DE"/>
        </w:rPr>
        <w:t>void</w:t>
      </w:r>
      <w:proofErr w:type="spellEnd"/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)</w:t>
      </w:r>
    </w:p>
    <w:p w:rsidR="00F41B39" w:rsidRPr="00F41B39" w:rsidRDefault="00F41B39" w:rsidP="00F41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{</w:t>
      </w:r>
    </w:p>
    <w:p w:rsidR="00F41B39" w:rsidRPr="00F41B39" w:rsidRDefault="00F41B39" w:rsidP="00F41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   </w:t>
      </w:r>
      <w:proofErr w:type="spellStart"/>
      <w:r w:rsidRPr="00F41B39">
        <w:rPr>
          <w:rFonts w:ascii="Courier New" w:eastAsia="Times New Roman" w:hAnsi="Courier New" w:cs="Courier New"/>
          <w:color w:val="0057AE"/>
          <w:sz w:val="20"/>
          <w:szCs w:val="20"/>
          <w:lang w:eastAsia="de-DE"/>
        </w:rPr>
        <w:t>int</w:t>
      </w:r>
      <w:proofErr w:type="spellEnd"/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zwischenspeicher = </w:t>
      </w:r>
      <w:r w:rsidRPr="00F41B39">
        <w:rPr>
          <w:rFonts w:ascii="Courier New" w:eastAsia="Times New Roman" w:hAnsi="Courier New" w:cs="Courier New"/>
          <w:color w:val="B08000"/>
          <w:sz w:val="20"/>
          <w:szCs w:val="20"/>
          <w:lang w:eastAsia="de-DE"/>
        </w:rPr>
        <w:t>0</w:t>
      </w:r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;</w:t>
      </w:r>
    </w:p>
    <w:p w:rsidR="00F41B39" w:rsidRPr="00F41B39" w:rsidRDefault="00F41B39" w:rsidP="00F41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   </w:t>
      </w:r>
      <w:proofErr w:type="spellStart"/>
      <w:r w:rsidRPr="00F41B39">
        <w:rPr>
          <w:rFonts w:ascii="Courier New" w:eastAsia="Times New Roman" w:hAnsi="Courier New" w:cs="Courier New"/>
          <w:color w:val="0057AE"/>
          <w:sz w:val="20"/>
          <w:szCs w:val="20"/>
          <w:lang w:eastAsia="de-DE"/>
        </w:rPr>
        <w:t>int</w:t>
      </w:r>
      <w:proofErr w:type="spellEnd"/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</w:t>
      </w:r>
      <w:proofErr w:type="spellStart"/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length</w:t>
      </w:r>
      <w:proofErr w:type="spellEnd"/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= </w:t>
      </w:r>
      <w:r w:rsidRPr="00F41B39">
        <w:rPr>
          <w:rFonts w:ascii="Courier New" w:eastAsia="Times New Roman" w:hAnsi="Courier New" w:cs="Courier New"/>
          <w:color w:val="B08000"/>
          <w:sz w:val="20"/>
          <w:szCs w:val="20"/>
          <w:lang w:eastAsia="de-DE"/>
        </w:rPr>
        <w:t>16</w:t>
      </w:r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;</w:t>
      </w:r>
    </w:p>
    <w:p w:rsidR="00F41B39" w:rsidRPr="00F41B39" w:rsidRDefault="00F41B39" w:rsidP="00F41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   </w:t>
      </w:r>
      <w:proofErr w:type="spellStart"/>
      <w:r w:rsidRPr="00F41B39">
        <w:rPr>
          <w:rFonts w:ascii="Courier New" w:eastAsia="Times New Roman" w:hAnsi="Courier New" w:cs="Courier New"/>
          <w:color w:val="0057AE"/>
          <w:sz w:val="20"/>
          <w:szCs w:val="20"/>
          <w:lang w:eastAsia="de-DE"/>
        </w:rPr>
        <w:t>int</w:t>
      </w:r>
      <w:proofErr w:type="spellEnd"/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</w:t>
      </w:r>
      <w:proofErr w:type="spellStart"/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dualarray</w:t>
      </w:r>
      <w:proofErr w:type="spellEnd"/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[</w:t>
      </w:r>
      <w:proofErr w:type="spellStart"/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length</w:t>
      </w:r>
      <w:proofErr w:type="spellEnd"/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];</w:t>
      </w:r>
    </w:p>
    <w:p w:rsidR="00F41B39" w:rsidRPr="00F41B39" w:rsidRDefault="00F41B39" w:rsidP="00F41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   </w:t>
      </w:r>
      <w:proofErr w:type="spellStart"/>
      <w:r w:rsidRPr="00F41B39">
        <w:rPr>
          <w:rFonts w:ascii="Courier New" w:eastAsia="Times New Roman" w:hAnsi="Courier New" w:cs="Courier New"/>
          <w:color w:val="0057AE"/>
          <w:sz w:val="20"/>
          <w:szCs w:val="20"/>
          <w:lang w:eastAsia="de-DE"/>
        </w:rPr>
        <w:t>int</w:t>
      </w:r>
      <w:proofErr w:type="spellEnd"/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i;</w:t>
      </w:r>
    </w:p>
    <w:p w:rsidR="00F41B39" w:rsidRPr="00F41B39" w:rsidRDefault="00F41B39" w:rsidP="00F41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   </w:t>
      </w:r>
    </w:p>
    <w:p w:rsidR="00F41B39" w:rsidRPr="00F41B39" w:rsidRDefault="00F41B39" w:rsidP="00F41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   </w:t>
      </w:r>
      <w:proofErr w:type="spellStart"/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printf</w:t>
      </w:r>
      <w:proofErr w:type="spellEnd"/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(</w:t>
      </w:r>
      <w:r w:rsidRPr="00F41B39">
        <w:rPr>
          <w:rFonts w:ascii="Courier New" w:eastAsia="Times New Roman" w:hAnsi="Courier New" w:cs="Courier New"/>
          <w:color w:val="BF0303"/>
          <w:sz w:val="20"/>
          <w:szCs w:val="20"/>
          <w:lang w:eastAsia="de-DE"/>
        </w:rPr>
        <w:t>"</w:t>
      </w:r>
      <w:r w:rsidRPr="00F41B39">
        <w:rPr>
          <w:rFonts w:ascii="Courier New" w:eastAsia="Times New Roman" w:hAnsi="Courier New" w:cs="Courier New"/>
          <w:color w:val="924C9D"/>
          <w:sz w:val="20"/>
          <w:szCs w:val="20"/>
          <w:lang w:eastAsia="de-DE"/>
        </w:rPr>
        <w:t>\n\</w:t>
      </w:r>
      <w:proofErr w:type="spellStart"/>
      <w:r w:rsidRPr="00F41B39">
        <w:rPr>
          <w:rFonts w:ascii="Courier New" w:eastAsia="Times New Roman" w:hAnsi="Courier New" w:cs="Courier New"/>
          <w:color w:val="924C9D"/>
          <w:sz w:val="20"/>
          <w:szCs w:val="20"/>
          <w:lang w:eastAsia="de-DE"/>
        </w:rPr>
        <w:t>n</w:t>
      </w:r>
      <w:r w:rsidRPr="00F41B39">
        <w:rPr>
          <w:rFonts w:ascii="Courier New" w:eastAsia="Times New Roman" w:hAnsi="Courier New" w:cs="Courier New"/>
          <w:color w:val="BF0303"/>
          <w:sz w:val="20"/>
          <w:szCs w:val="20"/>
          <w:lang w:eastAsia="de-DE"/>
        </w:rPr>
        <w:t>Positive</w:t>
      </w:r>
      <w:proofErr w:type="spellEnd"/>
      <w:r w:rsidRPr="00F41B39">
        <w:rPr>
          <w:rFonts w:ascii="Courier New" w:eastAsia="Times New Roman" w:hAnsi="Courier New" w:cs="Courier New"/>
          <w:color w:val="BF0303"/>
          <w:sz w:val="20"/>
          <w:szCs w:val="20"/>
          <w:lang w:eastAsia="de-DE"/>
        </w:rPr>
        <w:t xml:space="preserve"> Ganzzahl eingeben: </w:t>
      </w:r>
      <w:r w:rsidRPr="00F41B39">
        <w:rPr>
          <w:rFonts w:ascii="Courier New" w:eastAsia="Times New Roman" w:hAnsi="Courier New" w:cs="Courier New"/>
          <w:color w:val="924C9D"/>
          <w:sz w:val="20"/>
          <w:szCs w:val="20"/>
          <w:lang w:eastAsia="de-DE"/>
        </w:rPr>
        <w:t>\n</w:t>
      </w:r>
      <w:r w:rsidRPr="00F41B39">
        <w:rPr>
          <w:rFonts w:ascii="Courier New" w:eastAsia="Times New Roman" w:hAnsi="Courier New" w:cs="Courier New"/>
          <w:color w:val="BF0303"/>
          <w:sz w:val="20"/>
          <w:szCs w:val="20"/>
          <w:lang w:eastAsia="de-DE"/>
        </w:rPr>
        <w:t>"</w:t>
      </w:r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);</w:t>
      </w:r>
    </w:p>
    <w:p w:rsidR="00F41B39" w:rsidRPr="00F41B39" w:rsidRDefault="00F41B39" w:rsidP="00F41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   </w:t>
      </w:r>
      <w:proofErr w:type="spellStart"/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scanf</w:t>
      </w:r>
      <w:proofErr w:type="spellEnd"/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(</w:t>
      </w:r>
      <w:r w:rsidRPr="00F41B39">
        <w:rPr>
          <w:rFonts w:ascii="Courier New" w:eastAsia="Times New Roman" w:hAnsi="Courier New" w:cs="Courier New"/>
          <w:color w:val="BF0303"/>
          <w:sz w:val="20"/>
          <w:szCs w:val="20"/>
          <w:lang w:eastAsia="de-DE"/>
        </w:rPr>
        <w:t>" %</w:t>
      </w:r>
      <w:proofErr w:type="spellStart"/>
      <w:r w:rsidRPr="00F41B39">
        <w:rPr>
          <w:rFonts w:ascii="Courier New" w:eastAsia="Times New Roman" w:hAnsi="Courier New" w:cs="Courier New"/>
          <w:color w:val="BF0303"/>
          <w:sz w:val="20"/>
          <w:szCs w:val="20"/>
          <w:lang w:eastAsia="de-DE"/>
        </w:rPr>
        <w:t>d"</w:t>
      </w:r>
      <w:proofErr w:type="gramStart"/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,&amp;</w:t>
      </w:r>
      <w:proofErr w:type="gramEnd"/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zwischenspeicher</w:t>
      </w:r>
      <w:proofErr w:type="spellEnd"/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);  </w:t>
      </w:r>
    </w:p>
    <w:p w:rsidR="00F41B39" w:rsidRPr="00F41B39" w:rsidRDefault="00F41B39" w:rsidP="00F41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   </w:t>
      </w:r>
      <w:proofErr w:type="spellStart"/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printf</w:t>
      </w:r>
      <w:proofErr w:type="spellEnd"/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(</w:t>
      </w:r>
      <w:r w:rsidRPr="00F41B39">
        <w:rPr>
          <w:rFonts w:ascii="Courier New" w:eastAsia="Times New Roman" w:hAnsi="Courier New" w:cs="Courier New"/>
          <w:color w:val="BF0303"/>
          <w:sz w:val="20"/>
          <w:szCs w:val="20"/>
          <w:lang w:eastAsia="de-DE"/>
        </w:rPr>
        <w:t>"</w:t>
      </w:r>
      <w:r w:rsidRPr="00F41B39">
        <w:rPr>
          <w:rFonts w:ascii="Courier New" w:eastAsia="Times New Roman" w:hAnsi="Courier New" w:cs="Courier New"/>
          <w:color w:val="924C9D"/>
          <w:sz w:val="20"/>
          <w:szCs w:val="20"/>
          <w:lang w:eastAsia="de-DE"/>
        </w:rPr>
        <w:t>\n</w:t>
      </w:r>
      <w:r w:rsidRPr="00F41B39">
        <w:rPr>
          <w:rFonts w:ascii="Courier New" w:eastAsia="Times New Roman" w:hAnsi="Courier New" w:cs="Courier New"/>
          <w:color w:val="BF0303"/>
          <w:sz w:val="20"/>
          <w:szCs w:val="20"/>
          <w:lang w:eastAsia="de-DE"/>
        </w:rPr>
        <w:t>"</w:t>
      </w:r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);</w:t>
      </w:r>
    </w:p>
    <w:p w:rsidR="00F41B39" w:rsidRPr="00F41B39" w:rsidRDefault="00F41B39" w:rsidP="00F41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   </w:t>
      </w:r>
      <w:proofErr w:type="spellStart"/>
      <w:r w:rsidRPr="00F41B39">
        <w:rPr>
          <w:rFonts w:ascii="Courier New" w:eastAsia="Times New Roman" w:hAnsi="Courier New" w:cs="Courier New"/>
          <w:b/>
          <w:bCs/>
          <w:color w:val="1F1C1B"/>
          <w:sz w:val="20"/>
          <w:szCs w:val="20"/>
          <w:lang w:eastAsia="de-DE"/>
        </w:rPr>
        <w:t>if</w:t>
      </w:r>
      <w:proofErr w:type="spellEnd"/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(zwischenspeicher &lt; </w:t>
      </w:r>
      <w:proofErr w:type="spellStart"/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potenz</w:t>
      </w:r>
      <w:proofErr w:type="spellEnd"/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(</w:t>
      </w:r>
      <w:r w:rsidRPr="00F41B39">
        <w:rPr>
          <w:rFonts w:ascii="Courier New" w:eastAsia="Times New Roman" w:hAnsi="Courier New" w:cs="Courier New"/>
          <w:color w:val="B08000"/>
          <w:sz w:val="20"/>
          <w:szCs w:val="20"/>
          <w:lang w:eastAsia="de-DE"/>
        </w:rPr>
        <w:t>16</w:t>
      </w:r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))</w:t>
      </w:r>
    </w:p>
    <w:p w:rsidR="00F41B39" w:rsidRPr="00F41B39" w:rsidRDefault="00F41B39" w:rsidP="00F41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   {</w:t>
      </w:r>
    </w:p>
    <w:p w:rsidR="00F41B39" w:rsidRPr="00F41B39" w:rsidRDefault="00F41B39" w:rsidP="00F41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       </w:t>
      </w:r>
      <w:proofErr w:type="spellStart"/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printf</w:t>
      </w:r>
      <w:proofErr w:type="spellEnd"/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(</w:t>
      </w:r>
      <w:r w:rsidRPr="00F41B39">
        <w:rPr>
          <w:rFonts w:ascii="Courier New" w:eastAsia="Times New Roman" w:hAnsi="Courier New" w:cs="Courier New"/>
          <w:color w:val="BF0303"/>
          <w:sz w:val="20"/>
          <w:szCs w:val="20"/>
          <w:lang w:eastAsia="de-DE"/>
        </w:rPr>
        <w:t xml:space="preserve">"Umgewandelt in </w:t>
      </w:r>
      <w:proofErr w:type="spellStart"/>
      <w:r w:rsidRPr="00F41B39">
        <w:rPr>
          <w:rFonts w:ascii="Courier New" w:eastAsia="Times New Roman" w:hAnsi="Courier New" w:cs="Courier New"/>
          <w:color w:val="BF0303"/>
          <w:sz w:val="20"/>
          <w:szCs w:val="20"/>
          <w:lang w:eastAsia="de-DE"/>
        </w:rPr>
        <w:t>Dualzahl</w:t>
      </w:r>
      <w:proofErr w:type="spellEnd"/>
      <w:r w:rsidRPr="00F41B39">
        <w:rPr>
          <w:rFonts w:ascii="Courier New" w:eastAsia="Times New Roman" w:hAnsi="Courier New" w:cs="Courier New"/>
          <w:color w:val="BF0303"/>
          <w:sz w:val="20"/>
          <w:szCs w:val="20"/>
          <w:lang w:eastAsia="de-DE"/>
        </w:rPr>
        <w:t>: "</w:t>
      </w:r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);</w:t>
      </w:r>
    </w:p>
    <w:p w:rsidR="00F41B39" w:rsidRPr="00F41B39" w:rsidRDefault="00F41B39" w:rsidP="00F41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       </w:t>
      </w:r>
      <w:proofErr w:type="spellStart"/>
      <w:r w:rsidRPr="00F41B39">
        <w:rPr>
          <w:rFonts w:ascii="Courier New" w:eastAsia="Times New Roman" w:hAnsi="Courier New" w:cs="Courier New"/>
          <w:b/>
          <w:bCs/>
          <w:color w:val="1F1C1B"/>
          <w:sz w:val="20"/>
          <w:szCs w:val="20"/>
          <w:lang w:eastAsia="de-DE"/>
        </w:rPr>
        <w:t>for</w:t>
      </w:r>
      <w:proofErr w:type="spellEnd"/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(i = length-</w:t>
      </w:r>
      <w:r w:rsidRPr="00F41B39">
        <w:rPr>
          <w:rFonts w:ascii="Courier New" w:eastAsia="Times New Roman" w:hAnsi="Courier New" w:cs="Courier New"/>
          <w:color w:val="B08000"/>
          <w:sz w:val="20"/>
          <w:szCs w:val="20"/>
          <w:lang w:eastAsia="de-DE"/>
        </w:rPr>
        <w:t>1</w:t>
      </w:r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;i&gt;=</w:t>
      </w:r>
      <w:r w:rsidRPr="00F41B39">
        <w:rPr>
          <w:rFonts w:ascii="Courier New" w:eastAsia="Times New Roman" w:hAnsi="Courier New" w:cs="Courier New"/>
          <w:color w:val="B08000"/>
          <w:sz w:val="20"/>
          <w:szCs w:val="20"/>
          <w:lang w:eastAsia="de-DE"/>
        </w:rPr>
        <w:t>0</w:t>
      </w:r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; i--)</w:t>
      </w:r>
    </w:p>
    <w:p w:rsidR="00F41B39" w:rsidRPr="00F41B39" w:rsidRDefault="00F41B39" w:rsidP="00F41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       {</w:t>
      </w:r>
    </w:p>
    <w:p w:rsidR="00F41B39" w:rsidRPr="00F41B39" w:rsidRDefault="00F41B39" w:rsidP="00F41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           </w:t>
      </w:r>
      <w:proofErr w:type="spellStart"/>
      <w:r w:rsidRPr="00F41B39">
        <w:rPr>
          <w:rFonts w:ascii="Courier New" w:eastAsia="Times New Roman" w:hAnsi="Courier New" w:cs="Courier New"/>
          <w:b/>
          <w:bCs/>
          <w:color w:val="1F1C1B"/>
          <w:sz w:val="20"/>
          <w:szCs w:val="20"/>
          <w:lang w:eastAsia="de-DE"/>
        </w:rPr>
        <w:t>if</w:t>
      </w:r>
      <w:proofErr w:type="spellEnd"/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(zwischenspeicher &gt;= </w:t>
      </w:r>
      <w:proofErr w:type="spellStart"/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potenz</w:t>
      </w:r>
      <w:proofErr w:type="spellEnd"/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(i))</w:t>
      </w:r>
    </w:p>
    <w:p w:rsidR="00F41B39" w:rsidRPr="00F41B39" w:rsidRDefault="00F41B39" w:rsidP="00F41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           {</w:t>
      </w:r>
    </w:p>
    <w:p w:rsidR="00F41B39" w:rsidRPr="00F41B39" w:rsidRDefault="00F41B39" w:rsidP="00F41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               </w:t>
      </w:r>
      <w:proofErr w:type="spellStart"/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dualarray</w:t>
      </w:r>
      <w:proofErr w:type="spellEnd"/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[(length-</w:t>
      </w:r>
      <w:r w:rsidRPr="00F41B39">
        <w:rPr>
          <w:rFonts w:ascii="Courier New" w:eastAsia="Times New Roman" w:hAnsi="Courier New" w:cs="Courier New"/>
          <w:color w:val="B08000"/>
          <w:sz w:val="20"/>
          <w:szCs w:val="20"/>
          <w:lang w:eastAsia="de-DE"/>
        </w:rPr>
        <w:t>1</w:t>
      </w:r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)-i]=</w:t>
      </w:r>
      <w:r w:rsidRPr="00F41B39">
        <w:rPr>
          <w:rFonts w:ascii="Courier New" w:eastAsia="Times New Roman" w:hAnsi="Courier New" w:cs="Courier New"/>
          <w:color w:val="B08000"/>
          <w:sz w:val="20"/>
          <w:szCs w:val="20"/>
          <w:lang w:eastAsia="de-DE"/>
        </w:rPr>
        <w:t>1</w:t>
      </w:r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;</w:t>
      </w:r>
    </w:p>
    <w:p w:rsidR="00F41B39" w:rsidRPr="00F41B39" w:rsidRDefault="00F41B39" w:rsidP="00F41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               zwischenspeicher = zwischenspeicher - </w:t>
      </w:r>
      <w:proofErr w:type="spellStart"/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potenz</w:t>
      </w:r>
      <w:proofErr w:type="spellEnd"/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(i);</w:t>
      </w:r>
    </w:p>
    <w:p w:rsidR="00F41B39" w:rsidRPr="00F41B39" w:rsidRDefault="00F41B39" w:rsidP="00F41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           }</w:t>
      </w:r>
    </w:p>
    <w:p w:rsidR="00F41B39" w:rsidRPr="00F41B39" w:rsidRDefault="00F41B39" w:rsidP="00F41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           </w:t>
      </w:r>
      <w:proofErr w:type="spellStart"/>
      <w:r w:rsidRPr="00F41B39">
        <w:rPr>
          <w:rFonts w:ascii="Courier New" w:eastAsia="Times New Roman" w:hAnsi="Courier New" w:cs="Courier New"/>
          <w:b/>
          <w:bCs/>
          <w:color w:val="1F1C1B"/>
          <w:sz w:val="20"/>
          <w:szCs w:val="20"/>
          <w:lang w:eastAsia="de-DE"/>
        </w:rPr>
        <w:t>else</w:t>
      </w:r>
      <w:proofErr w:type="spellEnd"/>
    </w:p>
    <w:p w:rsidR="00F41B39" w:rsidRPr="00F41B39" w:rsidRDefault="00F41B39" w:rsidP="00F41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           {</w:t>
      </w:r>
    </w:p>
    <w:p w:rsidR="00F41B39" w:rsidRPr="00F41B39" w:rsidRDefault="00F41B39" w:rsidP="00F41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               </w:t>
      </w:r>
      <w:proofErr w:type="spellStart"/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dualarray</w:t>
      </w:r>
      <w:proofErr w:type="spellEnd"/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[(length-</w:t>
      </w:r>
      <w:r w:rsidRPr="00F41B39">
        <w:rPr>
          <w:rFonts w:ascii="Courier New" w:eastAsia="Times New Roman" w:hAnsi="Courier New" w:cs="Courier New"/>
          <w:color w:val="B08000"/>
          <w:sz w:val="20"/>
          <w:szCs w:val="20"/>
          <w:lang w:eastAsia="de-DE"/>
        </w:rPr>
        <w:t>1</w:t>
      </w:r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)-i]=</w:t>
      </w:r>
      <w:r w:rsidRPr="00F41B39">
        <w:rPr>
          <w:rFonts w:ascii="Courier New" w:eastAsia="Times New Roman" w:hAnsi="Courier New" w:cs="Courier New"/>
          <w:color w:val="B08000"/>
          <w:sz w:val="20"/>
          <w:szCs w:val="20"/>
          <w:lang w:eastAsia="de-DE"/>
        </w:rPr>
        <w:t>0</w:t>
      </w:r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;</w:t>
      </w:r>
    </w:p>
    <w:p w:rsidR="00F41B39" w:rsidRPr="00F41B39" w:rsidRDefault="00F41B39" w:rsidP="00F41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           }</w:t>
      </w:r>
    </w:p>
    <w:p w:rsidR="00F41B39" w:rsidRPr="00F41B39" w:rsidRDefault="00F41B39" w:rsidP="00F41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           </w:t>
      </w:r>
      <w:proofErr w:type="spellStart"/>
      <w:r w:rsidRPr="00F41B39">
        <w:rPr>
          <w:rFonts w:ascii="Courier New" w:eastAsia="Times New Roman" w:hAnsi="Courier New" w:cs="Courier New"/>
          <w:b/>
          <w:bCs/>
          <w:color w:val="1F1C1B"/>
          <w:sz w:val="20"/>
          <w:szCs w:val="20"/>
          <w:lang w:eastAsia="de-DE"/>
        </w:rPr>
        <w:t>if</w:t>
      </w:r>
      <w:proofErr w:type="spellEnd"/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((i+</w:t>
      </w:r>
      <w:r w:rsidRPr="00F41B39">
        <w:rPr>
          <w:rFonts w:ascii="Courier New" w:eastAsia="Times New Roman" w:hAnsi="Courier New" w:cs="Courier New"/>
          <w:color w:val="B08000"/>
          <w:sz w:val="20"/>
          <w:szCs w:val="20"/>
          <w:lang w:eastAsia="de-DE"/>
        </w:rPr>
        <w:t>1</w:t>
      </w:r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)%</w:t>
      </w:r>
      <w:r w:rsidRPr="00F41B39">
        <w:rPr>
          <w:rFonts w:ascii="Courier New" w:eastAsia="Times New Roman" w:hAnsi="Courier New" w:cs="Courier New"/>
          <w:color w:val="B08000"/>
          <w:sz w:val="20"/>
          <w:szCs w:val="20"/>
          <w:lang w:eastAsia="de-DE"/>
        </w:rPr>
        <w:t>4</w:t>
      </w:r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==</w:t>
      </w:r>
      <w:r w:rsidRPr="00F41B39">
        <w:rPr>
          <w:rFonts w:ascii="Courier New" w:eastAsia="Times New Roman" w:hAnsi="Courier New" w:cs="Courier New"/>
          <w:color w:val="B08000"/>
          <w:sz w:val="20"/>
          <w:szCs w:val="20"/>
          <w:lang w:eastAsia="de-DE"/>
        </w:rPr>
        <w:t>0</w:t>
      </w:r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)</w:t>
      </w:r>
    </w:p>
    <w:p w:rsidR="00F41B39" w:rsidRPr="00F41B39" w:rsidRDefault="00F41B39" w:rsidP="00F41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           {</w:t>
      </w:r>
    </w:p>
    <w:p w:rsidR="00F41B39" w:rsidRPr="00F41B39" w:rsidRDefault="00F41B39" w:rsidP="00F41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               </w:t>
      </w:r>
      <w:proofErr w:type="spellStart"/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printf</w:t>
      </w:r>
      <w:proofErr w:type="spellEnd"/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(</w:t>
      </w:r>
      <w:r w:rsidRPr="00F41B39">
        <w:rPr>
          <w:rFonts w:ascii="Courier New" w:eastAsia="Times New Roman" w:hAnsi="Courier New" w:cs="Courier New"/>
          <w:color w:val="BF0303"/>
          <w:sz w:val="20"/>
          <w:szCs w:val="20"/>
          <w:lang w:eastAsia="de-DE"/>
        </w:rPr>
        <w:t>" "</w:t>
      </w:r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);</w:t>
      </w:r>
    </w:p>
    <w:p w:rsidR="00F41B39" w:rsidRPr="00F41B39" w:rsidRDefault="00F41B39" w:rsidP="00F41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           }</w:t>
      </w:r>
    </w:p>
    <w:p w:rsidR="00F41B39" w:rsidRPr="00F41B39" w:rsidRDefault="00F41B39" w:rsidP="00F41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           </w:t>
      </w:r>
      <w:proofErr w:type="spellStart"/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printf</w:t>
      </w:r>
      <w:proofErr w:type="spellEnd"/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(</w:t>
      </w:r>
      <w:r w:rsidRPr="00F41B39">
        <w:rPr>
          <w:rFonts w:ascii="Courier New" w:eastAsia="Times New Roman" w:hAnsi="Courier New" w:cs="Courier New"/>
          <w:color w:val="BF0303"/>
          <w:sz w:val="20"/>
          <w:szCs w:val="20"/>
          <w:lang w:eastAsia="de-DE"/>
        </w:rPr>
        <w:t>"%</w:t>
      </w:r>
      <w:proofErr w:type="spellStart"/>
      <w:r w:rsidRPr="00F41B39">
        <w:rPr>
          <w:rFonts w:ascii="Courier New" w:eastAsia="Times New Roman" w:hAnsi="Courier New" w:cs="Courier New"/>
          <w:color w:val="BF0303"/>
          <w:sz w:val="20"/>
          <w:szCs w:val="20"/>
          <w:lang w:eastAsia="de-DE"/>
        </w:rPr>
        <w:t>d"</w:t>
      </w:r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,dualarray</w:t>
      </w:r>
      <w:proofErr w:type="spellEnd"/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[(length-</w:t>
      </w:r>
      <w:r w:rsidRPr="00F41B39">
        <w:rPr>
          <w:rFonts w:ascii="Courier New" w:eastAsia="Times New Roman" w:hAnsi="Courier New" w:cs="Courier New"/>
          <w:color w:val="B08000"/>
          <w:sz w:val="20"/>
          <w:szCs w:val="20"/>
          <w:lang w:eastAsia="de-DE"/>
        </w:rPr>
        <w:t>1</w:t>
      </w:r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)-i]);</w:t>
      </w:r>
    </w:p>
    <w:p w:rsidR="00F41B39" w:rsidRPr="00F41B39" w:rsidRDefault="00F41B39" w:rsidP="00F41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       }</w:t>
      </w:r>
    </w:p>
    <w:p w:rsidR="00F41B39" w:rsidRPr="00F41B39" w:rsidRDefault="00F41B39" w:rsidP="00F41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   }</w:t>
      </w:r>
    </w:p>
    <w:p w:rsidR="00F41B39" w:rsidRPr="00F41B39" w:rsidRDefault="00F41B39" w:rsidP="00F41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   </w:t>
      </w:r>
      <w:proofErr w:type="spellStart"/>
      <w:r w:rsidRPr="00F41B39">
        <w:rPr>
          <w:rFonts w:ascii="Courier New" w:eastAsia="Times New Roman" w:hAnsi="Courier New" w:cs="Courier New"/>
          <w:b/>
          <w:bCs/>
          <w:color w:val="1F1C1B"/>
          <w:sz w:val="20"/>
          <w:szCs w:val="20"/>
          <w:lang w:eastAsia="de-DE"/>
        </w:rPr>
        <w:t>else</w:t>
      </w:r>
      <w:proofErr w:type="spellEnd"/>
    </w:p>
    <w:p w:rsidR="00F41B39" w:rsidRPr="00F41B39" w:rsidRDefault="00F41B39" w:rsidP="00F41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   {</w:t>
      </w:r>
    </w:p>
    <w:p w:rsidR="00F41B39" w:rsidRPr="00F41B39" w:rsidRDefault="00F41B39" w:rsidP="00F41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       </w:t>
      </w:r>
      <w:proofErr w:type="spellStart"/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printf</w:t>
      </w:r>
      <w:proofErr w:type="spellEnd"/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(</w:t>
      </w:r>
      <w:r w:rsidRPr="00F41B39">
        <w:rPr>
          <w:rFonts w:ascii="Courier New" w:eastAsia="Times New Roman" w:hAnsi="Courier New" w:cs="Courier New"/>
          <w:color w:val="BF0303"/>
          <w:sz w:val="20"/>
          <w:szCs w:val="20"/>
          <w:lang w:eastAsia="de-DE"/>
        </w:rPr>
        <w:t xml:space="preserve">"Die Zahl %d ist zu groß </w:t>
      </w:r>
      <w:proofErr w:type="spellStart"/>
      <w:r w:rsidRPr="00F41B39">
        <w:rPr>
          <w:rFonts w:ascii="Courier New" w:eastAsia="Times New Roman" w:hAnsi="Courier New" w:cs="Courier New"/>
          <w:color w:val="BF0303"/>
          <w:sz w:val="20"/>
          <w:szCs w:val="20"/>
          <w:lang w:eastAsia="de-DE"/>
        </w:rPr>
        <w:t>fuer</w:t>
      </w:r>
      <w:proofErr w:type="spellEnd"/>
      <w:r w:rsidRPr="00F41B39">
        <w:rPr>
          <w:rFonts w:ascii="Courier New" w:eastAsia="Times New Roman" w:hAnsi="Courier New" w:cs="Courier New"/>
          <w:color w:val="BF0303"/>
          <w:sz w:val="20"/>
          <w:szCs w:val="20"/>
          <w:lang w:eastAsia="de-DE"/>
        </w:rPr>
        <w:t xml:space="preserve"> 16Bit. Maximal %d </w:t>
      </w:r>
      <w:r w:rsidR="00243C2E">
        <w:rPr>
          <w:rFonts w:ascii="Courier New" w:eastAsia="Times New Roman" w:hAnsi="Courier New" w:cs="Courier New"/>
          <w:color w:val="BF0303"/>
          <w:sz w:val="20"/>
          <w:szCs w:val="20"/>
          <w:lang w:eastAsia="de-DE"/>
        </w:rPr>
        <w:t xml:space="preserve"> </w:t>
      </w:r>
      <w:r w:rsidR="00243C2E">
        <w:rPr>
          <w:rFonts w:ascii="Courier New" w:eastAsia="Times New Roman" w:hAnsi="Courier New" w:cs="Courier New"/>
          <w:color w:val="BF0303"/>
          <w:sz w:val="20"/>
          <w:szCs w:val="20"/>
          <w:lang w:eastAsia="de-DE"/>
        </w:rPr>
        <w:tab/>
      </w:r>
      <w:r w:rsidRPr="00F41B39">
        <w:rPr>
          <w:rFonts w:ascii="Courier New" w:eastAsia="Times New Roman" w:hAnsi="Courier New" w:cs="Courier New"/>
          <w:color w:val="BF0303"/>
          <w:sz w:val="20"/>
          <w:szCs w:val="20"/>
          <w:lang w:eastAsia="de-DE"/>
        </w:rPr>
        <w:t>!"</w:t>
      </w:r>
      <w:proofErr w:type="gramStart"/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,</w:t>
      </w:r>
      <w:proofErr w:type="spellStart"/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zwischenspeicher,potenz</w:t>
      </w:r>
      <w:proofErr w:type="spellEnd"/>
      <w:proofErr w:type="gramEnd"/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(</w:t>
      </w:r>
      <w:r w:rsidRPr="00F41B39">
        <w:rPr>
          <w:rFonts w:ascii="Courier New" w:eastAsia="Times New Roman" w:hAnsi="Courier New" w:cs="Courier New"/>
          <w:color w:val="B08000"/>
          <w:sz w:val="20"/>
          <w:szCs w:val="20"/>
          <w:lang w:eastAsia="de-DE"/>
        </w:rPr>
        <w:t>16</w:t>
      </w:r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));</w:t>
      </w:r>
    </w:p>
    <w:p w:rsidR="00F41B39" w:rsidRPr="00F41B39" w:rsidRDefault="00F41B39" w:rsidP="00F41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   }</w:t>
      </w:r>
    </w:p>
    <w:p w:rsidR="00F41B39" w:rsidRPr="00F41B39" w:rsidRDefault="00F41B39" w:rsidP="00F41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   </w:t>
      </w:r>
      <w:proofErr w:type="spellStart"/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printf</w:t>
      </w:r>
      <w:proofErr w:type="spellEnd"/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(</w:t>
      </w:r>
      <w:r w:rsidRPr="00F41B39">
        <w:rPr>
          <w:rFonts w:ascii="Courier New" w:eastAsia="Times New Roman" w:hAnsi="Courier New" w:cs="Courier New"/>
          <w:color w:val="BF0303"/>
          <w:sz w:val="20"/>
          <w:szCs w:val="20"/>
          <w:lang w:eastAsia="de-DE"/>
        </w:rPr>
        <w:t>"</w:t>
      </w:r>
      <w:r w:rsidRPr="00F41B39">
        <w:rPr>
          <w:rFonts w:ascii="Courier New" w:eastAsia="Times New Roman" w:hAnsi="Courier New" w:cs="Courier New"/>
          <w:color w:val="924C9D"/>
          <w:sz w:val="20"/>
          <w:szCs w:val="20"/>
          <w:lang w:eastAsia="de-DE"/>
        </w:rPr>
        <w:t>\n\n</w:t>
      </w:r>
      <w:r w:rsidRPr="00F41B39">
        <w:rPr>
          <w:rFonts w:ascii="Courier New" w:eastAsia="Times New Roman" w:hAnsi="Courier New" w:cs="Courier New"/>
          <w:color w:val="BF0303"/>
          <w:sz w:val="20"/>
          <w:szCs w:val="20"/>
          <w:lang w:eastAsia="de-DE"/>
        </w:rPr>
        <w:t>"</w:t>
      </w:r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);</w:t>
      </w:r>
    </w:p>
    <w:p w:rsidR="00F41B39" w:rsidRPr="00F41B39" w:rsidRDefault="00F41B39" w:rsidP="00F41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   </w:t>
      </w:r>
    </w:p>
    <w:p w:rsidR="00F41B39" w:rsidRPr="00F41B39" w:rsidRDefault="00F41B39" w:rsidP="00F41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   </w:t>
      </w:r>
      <w:proofErr w:type="spellStart"/>
      <w:r w:rsidRPr="00F41B39">
        <w:rPr>
          <w:rFonts w:ascii="Courier New" w:eastAsia="Times New Roman" w:hAnsi="Courier New" w:cs="Courier New"/>
          <w:b/>
          <w:bCs/>
          <w:color w:val="1F1C1B"/>
          <w:sz w:val="20"/>
          <w:szCs w:val="20"/>
          <w:lang w:eastAsia="de-DE"/>
        </w:rPr>
        <w:t>return</w:t>
      </w:r>
      <w:proofErr w:type="spellEnd"/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</w:t>
      </w:r>
      <w:r w:rsidRPr="00F41B39">
        <w:rPr>
          <w:rFonts w:ascii="Courier New" w:eastAsia="Times New Roman" w:hAnsi="Courier New" w:cs="Courier New"/>
          <w:color w:val="B08000"/>
          <w:sz w:val="20"/>
          <w:szCs w:val="20"/>
          <w:lang w:eastAsia="de-DE"/>
        </w:rPr>
        <w:t>0</w:t>
      </w:r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;</w:t>
      </w:r>
    </w:p>
    <w:p w:rsidR="00C4585D" w:rsidRDefault="00F41B39" w:rsidP="00F41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</w:pPr>
      <w:r w:rsidRPr="00F41B39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}</w:t>
      </w:r>
      <w:r w:rsidR="00C4585D">
        <w:br w:type="page"/>
      </w:r>
    </w:p>
    <w:p w:rsidR="00C4585D" w:rsidRDefault="00C4585D" w:rsidP="00C4585D">
      <w:pPr>
        <w:pStyle w:val="berschrift1"/>
      </w:pPr>
      <w:r>
        <w:lastRenderedPageBreak/>
        <w:t>Testfälle</w:t>
      </w:r>
    </w:p>
    <w:p w:rsidR="00243C2E" w:rsidRPr="00243C2E" w:rsidRDefault="00243C2E" w:rsidP="00243C2E">
      <w:pPr>
        <w:spacing w:after="0"/>
      </w:pPr>
    </w:p>
    <w:tbl>
      <w:tblPr>
        <w:tblStyle w:val="Tabellengitternetz"/>
        <w:tblW w:w="0" w:type="auto"/>
        <w:tblLook w:val="04A0"/>
      </w:tblPr>
      <w:tblGrid>
        <w:gridCol w:w="4606"/>
        <w:gridCol w:w="4606"/>
      </w:tblGrid>
      <w:tr w:rsidR="00243C2E" w:rsidTr="00243C2E">
        <w:trPr>
          <w:trHeight w:val="397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243C2E" w:rsidRDefault="00243C2E" w:rsidP="00243C2E">
            <w:pPr>
              <w:jc w:val="left"/>
            </w:pPr>
            <w:r>
              <w:t>Eingabe (Dezimal)</w:t>
            </w:r>
          </w:p>
        </w:tc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243C2E" w:rsidRDefault="00243C2E" w:rsidP="00243C2E">
            <w:pPr>
              <w:jc w:val="left"/>
            </w:pPr>
            <w:r>
              <w:t>Ausgabe (Dual)</w:t>
            </w:r>
          </w:p>
        </w:tc>
      </w:tr>
      <w:tr w:rsidR="00243C2E" w:rsidTr="00243C2E">
        <w:trPr>
          <w:trHeight w:val="397"/>
        </w:trPr>
        <w:tc>
          <w:tcPr>
            <w:tcW w:w="4606" w:type="dxa"/>
            <w:vAlign w:val="center"/>
          </w:tcPr>
          <w:p w:rsidR="00243C2E" w:rsidRDefault="00243C2E" w:rsidP="00243C2E">
            <w:pPr>
              <w:jc w:val="left"/>
            </w:pPr>
            <w:r>
              <w:t>5</w:t>
            </w:r>
          </w:p>
        </w:tc>
        <w:tc>
          <w:tcPr>
            <w:tcW w:w="4606" w:type="dxa"/>
            <w:vAlign w:val="center"/>
          </w:tcPr>
          <w:p w:rsidR="00243C2E" w:rsidRDefault="00243C2E" w:rsidP="00243C2E">
            <w:pPr>
              <w:jc w:val="left"/>
            </w:pPr>
            <w:r>
              <w:t xml:space="preserve">0000 </w:t>
            </w:r>
            <w:proofErr w:type="spellStart"/>
            <w:r>
              <w:t>0000</w:t>
            </w:r>
            <w:proofErr w:type="spellEnd"/>
            <w:r>
              <w:t xml:space="preserve"> </w:t>
            </w:r>
            <w:proofErr w:type="spellStart"/>
            <w:r>
              <w:t>0000</w:t>
            </w:r>
            <w:proofErr w:type="spellEnd"/>
            <w:r>
              <w:t xml:space="preserve"> 0101</w:t>
            </w:r>
          </w:p>
        </w:tc>
      </w:tr>
      <w:tr w:rsidR="00243C2E" w:rsidTr="00243C2E">
        <w:trPr>
          <w:trHeight w:val="397"/>
        </w:trPr>
        <w:tc>
          <w:tcPr>
            <w:tcW w:w="4606" w:type="dxa"/>
            <w:vAlign w:val="center"/>
          </w:tcPr>
          <w:p w:rsidR="00243C2E" w:rsidRDefault="00243C2E" w:rsidP="00243C2E">
            <w:pPr>
              <w:jc w:val="left"/>
            </w:pPr>
            <w:r>
              <w:t>70000</w:t>
            </w:r>
          </w:p>
        </w:tc>
        <w:tc>
          <w:tcPr>
            <w:tcW w:w="4606" w:type="dxa"/>
            <w:vAlign w:val="center"/>
          </w:tcPr>
          <w:p w:rsidR="00243C2E" w:rsidRDefault="00243C2E" w:rsidP="00243C2E">
            <w:pPr>
              <w:jc w:val="left"/>
            </w:pPr>
            <w:r>
              <w:t>Programmierte Fehlermeldung</w:t>
            </w:r>
          </w:p>
        </w:tc>
      </w:tr>
      <w:tr w:rsidR="00243C2E" w:rsidTr="00243C2E">
        <w:trPr>
          <w:trHeight w:val="397"/>
        </w:trPr>
        <w:tc>
          <w:tcPr>
            <w:tcW w:w="4606" w:type="dxa"/>
            <w:vAlign w:val="center"/>
          </w:tcPr>
          <w:p w:rsidR="00243C2E" w:rsidRDefault="00243C2E" w:rsidP="00243C2E">
            <w:pPr>
              <w:jc w:val="left"/>
            </w:pPr>
            <w:r>
              <w:t>0</w:t>
            </w:r>
          </w:p>
        </w:tc>
        <w:tc>
          <w:tcPr>
            <w:tcW w:w="4606" w:type="dxa"/>
            <w:vAlign w:val="center"/>
          </w:tcPr>
          <w:p w:rsidR="00243C2E" w:rsidRDefault="00243C2E" w:rsidP="00243C2E">
            <w:pPr>
              <w:jc w:val="left"/>
            </w:pPr>
            <w:r>
              <w:t xml:space="preserve">0000 </w:t>
            </w:r>
            <w:proofErr w:type="spellStart"/>
            <w:r>
              <w:t>0000</w:t>
            </w:r>
            <w:proofErr w:type="spellEnd"/>
            <w:r>
              <w:t xml:space="preserve"> </w:t>
            </w:r>
            <w:proofErr w:type="spellStart"/>
            <w:r>
              <w:t>0000</w:t>
            </w:r>
            <w:proofErr w:type="spellEnd"/>
            <w:r>
              <w:t xml:space="preserve"> </w:t>
            </w:r>
            <w:proofErr w:type="spellStart"/>
            <w:r>
              <w:t>0000</w:t>
            </w:r>
            <w:proofErr w:type="spellEnd"/>
          </w:p>
        </w:tc>
      </w:tr>
      <w:tr w:rsidR="00243C2E" w:rsidTr="00243C2E">
        <w:trPr>
          <w:trHeight w:val="397"/>
        </w:trPr>
        <w:tc>
          <w:tcPr>
            <w:tcW w:w="4606" w:type="dxa"/>
            <w:vAlign w:val="center"/>
          </w:tcPr>
          <w:p w:rsidR="00243C2E" w:rsidRDefault="00243C2E" w:rsidP="00243C2E">
            <w:pPr>
              <w:jc w:val="left"/>
            </w:pPr>
            <w:r>
              <w:t>65535</w:t>
            </w:r>
          </w:p>
        </w:tc>
        <w:tc>
          <w:tcPr>
            <w:tcW w:w="4606" w:type="dxa"/>
            <w:vAlign w:val="center"/>
          </w:tcPr>
          <w:p w:rsidR="00243C2E" w:rsidRDefault="00243C2E" w:rsidP="00243C2E">
            <w:pPr>
              <w:jc w:val="left"/>
            </w:pPr>
            <w:r>
              <w:t xml:space="preserve">1111 </w:t>
            </w:r>
            <w:proofErr w:type="spellStart"/>
            <w:r>
              <w:t>1111</w:t>
            </w:r>
            <w:proofErr w:type="spellEnd"/>
            <w:r>
              <w:t xml:space="preserve"> </w:t>
            </w:r>
            <w:proofErr w:type="spellStart"/>
            <w:r>
              <w:t>1111</w:t>
            </w:r>
            <w:proofErr w:type="spellEnd"/>
            <w:r>
              <w:t xml:space="preserve"> </w:t>
            </w:r>
            <w:proofErr w:type="spellStart"/>
            <w:r>
              <w:t>1111</w:t>
            </w:r>
            <w:proofErr w:type="spellEnd"/>
          </w:p>
        </w:tc>
      </w:tr>
      <w:tr w:rsidR="00243C2E" w:rsidTr="00243C2E">
        <w:trPr>
          <w:trHeight w:val="397"/>
        </w:trPr>
        <w:tc>
          <w:tcPr>
            <w:tcW w:w="4606" w:type="dxa"/>
            <w:vAlign w:val="center"/>
          </w:tcPr>
          <w:p w:rsidR="00243C2E" w:rsidRDefault="00243C2E" w:rsidP="00243C2E">
            <w:pPr>
              <w:jc w:val="left"/>
            </w:pPr>
            <w:r>
              <w:t>-5</w:t>
            </w:r>
          </w:p>
        </w:tc>
        <w:tc>
          <w:tcPr>
            <w:tcW w:w="4606" w:type="dxa"/>
            <w:vAlign w:val="center"/>
          </w:tcPr>
          <w:p w:rsidR="00243C2E" w:rsidRDefault="00243C2E" w:rsidP="00243C2E">
            <w:pPr>
              <w:jc w:val="left"/>
            </w:pPr>
            <w:r>
              <w:t xml:space="preserve">0000 </w:t>
            </w:r>
            <w:proofErr w:type="spellStart"/>
            <w:r>
              <w:t>0000</w:t>
            </w:r>
            <w:proofErr w:type="spellEnd"/>
            <w:r>
              <w:t xml:space="preserve"> </w:t>
            </w:r>
            <w:proofErr w:type="spellStart"/>
            <w:r>
              <w:t>0000</w:t>
            </w:r>
            <w:proofErr w:type="spellEnd"/>
            <w:r>
              <w:t xml:space="preserve"> </w:t>
            </w:r>
            <w:proofErr w:type="spellStart"/>
            <w:r>
              <w:t>0000</w:t>
            </w:r>
            <w:proofErr w:type="spellEnd"/>
            <w:r>
              <w:t xml:space="preserve"> (jeder negative Zahl wird vom Programm als „Null“ gewertet.)</w:t>
            </w:r>
          </w:p>
        </w:tc>
      </w:tr>
    </w:tbl>
    <w:p w:rsidR="00C608C9" w:rsidRPr="00C608C9" w:rsidRDefault="00C608C9" w:rsidP="00C608C9"/>
    <w:sectPr w:rsidR="00C608C9" w:rsidRPr="00C608C9" w:rsidSect="00B43658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48AA" w:rsidRDefault="005648AA" w:rsidP="00410DE1">
      <w:pPr>
        <w:spacing w:after="0" w:line="240" w:lineRule="auto"/>
      </w:pPr>
      <w:r>
        <w:separator/>
      </w:r>
    </w:p>
  </w:endnote>
  <w:endnote w:type="continuationSeparator" w:id="0">
    <w:p w:rsidR="005648AA" w:rsidRDefault="005648AA" w:rsidP="00410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lengitternetz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212"/>
    </w:tblGrid>
    <w:tr w:rsidR="00B43658" w:rsidTr="00B43658">
      <w:tc>
        <w:tcPr>
          <w:tcW w:w="9212" w:type="dxa"/>
          <w:vAlign w:val="center"/>
        </w:tcPr>
        <w:p w:rsidR="00B43658" w:rsidRDefault="00687F5E" w:rsidP="00B43658">
          <w:pPr>
            <w:pStyle w:val="Fuzeile"/>
            <w:jc w:val="right"/>
          </w:pPr>
          <w:r>
            <w:fldChar w:fldCharType="begin"/>
          </w:r>
          <w:r w:rsidR="005C649A">
            <w:instrText xml:space="preserve"> PAGE   \* MERGEFORMAT </w:instrText>
          </w:r>
          <w:r>
            <w:fldChar w:fldCharType="separate"/>
          </w:r>
          <w:r w:rsidR="00D34C99">
            <w:rPr>
              <w:noProof/>
            </w:rPr>
            <w:t>4</w:t>
          </w:r>
          <w:r>
            <w:rPr>
              <w:noProof/>
            </w:rPr>
            <w:fldChar w:fldCharType="end"/>
          </w:r>
        </w:p>
      </w:tc>
    </w:tr>
  </w:tbl>
  <w:p w:rsidR="00B43658" w:rsidRDefault="00B43658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48AA" w:rsidRDefault="005648AA" w:rsidP="00410DE1">
      <w:pPr>
        <w:spacing w:after="0" w:line="240" w:lineRule="auto"/>
      </w:pPr>
      <w:r>
        <w:separator/>
      </w:r>
    </w:p>
  </w:footnote>
  <w:footnote w:type="continuationSeparator" w:id="0">
    <w:p w:rsidR="005648AA" w:rsidRDefault="005648AA" w:rsidP="00410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lengitternetz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2235"/>
      <w:gridCol w:w="4819"/>
      <w:gridCol w:w="2158"/>
    </w:tblGrid>
    <w:tr w:rsidR="00410DE1" w:rsidTr="00F823EC">
      <w:trPr>
        <w:trHeight w:val="454"/>
      </w:trPr>
      <w:tc>
        <w:tcPr>
          <w:tcW w:w="2235" w:type="dxa"/>
          <w:vMerge w:val="restart"/>
          <w:vAlign w:val="center"/>
        </w:tcPr>
        <w:p w:rsidR="00410DE1" w:rsidRDefault="00410DE1" w:rsidP="00410DE1">
          <w:pPr>
            <w:pStyle w:val="Kopfzeile"/>
            <w:jc w:val="center"/>
          </w:pPr>
          <w:r>
            <w:rPr>
              <w:noProof/>
              <w:lang w:eastAsia="de-DE"/>
            </w:rPr>
            <w:drawing>
              <wp:inline distT="0" distB="0" distL="0" distR="0">
                <wp:extent cx="1261110" cy="540385"/>
                <wp:effectExtent l="19050" t="0" r="0" b="0"/>
                <wp:docPr id="5" name="Bild 1" descr="http://www.hs-weingarten.de/hrwStartseite-theme/images/grafiken/logo-hochschule-ravensburg-weingarten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hs-weingarten.de/hrwStartseite-theme/images/grafiken/logo-hochschule-ravensburg-weingarten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1110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  <w:vAlign w:val="center"/>
        </w:tcPr>
        <w:p w:rsidR="00410DE1" w:rsidRPr="00410DE1" w:rsidRDefault="00410DE1" w:rsidP="00410DE1">
          <w:pPr>
            <w:pStyle w:val="Kopfzeile"/>
            <w:jc w:val="center"/>
            <w:rPr>
              <w:b/>
              <w:sz w:val="28"/>
              <w:szCs w:val="28"/>
            </w:rPr>
          </w:pPr>
          <w:r w:rsidRPr="00410DE1">
            <w:rPr>
              <w:b/>
              <w:sz w:val="28"/>
              <w:szCs w:val="28"/>
            </w:rPr>
            <w:t>Praktikum Programmieren</w:t>
          </w:r>
        </w:p>
      </w:tc>
      <w:tc>
        <w:tcPr>
          <w:tcW w:w="2158" w:type="dxa"/>
          <w:vAlign w:val="center"/>
        </w:tcPr>
        <w:p w:rsidR="00410DE1" w:rsidRPr="00DC6BCA" w:rsidRDefault="00D34C99" w:rsidP="00410DE1">
          <w:pPr>
            <w:pStyle w:val="Kopfzeile"/>
            <w:jc w:val="center"/>
          </w:pPr>
          <w:r>
            <w:t>10.11</w:t>
          </w:r>
          <w:r w:rsidR="00DC6BCA">
            <w:t>.2015</w:t>
          </w:r>
        </w:p>
      </w:tc>
    </w:tr>
    <w:tr w:rsidR="00410DE1" w:rsidTr="00F823EC">
      <w:trPr>
        <w:trHeight w:val="454"/>
      </w:trPr>
      <w:tc>
        <w:tcPr>
          <w:tcW w:w="2235" w:type="dxa"/>
          <w:vMerge/>
          <w:vAlign w:val="center"/>
        </w:tcPr>
        <w:p w:rsidR="00410DE1" w:rsidRDefault="00410DE1" w:rsidP="00410DE1">
          <w:pPr>
            <w:pStyle w:val="Kopfzeile"/>
            <w:jc w:val="center"/>
          </w:pPr>
        </w:p>
      </w:tc>
      <w:tc>
        <w:tcPr>
          <w:tcW w:w="4819" w:type="dxa"/>
          <w:vAlign w:val="center"/>
        </w:tcPr>
        <w:p w:rsidR="00410DE1" w:rsidRPr="00DC6BCA" w:rsidRDefault="00C608C9" w:rsidP="00DC6BCA">
          <w:pPr>
            <w:pStyle w:val="Kopfzeile"/>
            <w:jc w:val="center"/>
            <w:rPr>
              <w:sz w:val="24"/>
              <w:szCs w:val="24"/>
            </w:rPr>
          </w:pPr>
          <w:r w:rsidRPr="00DC6BCA">
            <w:rPr>
              <w:sz w:val="24"/>
              <w:szCs w:val="24"/>
            </w:rPr>
            <w:t xml:space="preserve">Übung </w:t>
          </w:r>
          <w:r w:rsidR="00DC6BCA" w:rsidRPr="00DC6BCA">
            <w:rPr>
              <w:sz w:val="24"/>
              <w:szCs w:val="24"/>
            </w:rPr>
            <w:t xml:space="preserve">3 – </w:t>
          </w:r>
          <w:r w:rsidR="00DC6BCA">
            <w:rPr>
              <w:sz w:val="24"/>
              <w:szCs w:val="24"/>
            </w:rPr>
            <w:t xml:space="preserve">Dezimalzahl nach </w:t>
          </w:r>
          <w:proofErr w:type="spellStart"/>
          <w:r w:rsidR="00DC6BCA">
            <w:rPr>
              <w:sz w:val="24"/>
              <w:szCs w:val="24"/>
            </w:rPr>
            <w:t>Dualzahl</w:t>
          </w:r>
          <w:proofErr w:type="spellEnd"/>
        </w:p>
      </w:tc>
      <w:tc>
        <w:tcPr>
          <w:tcW w:w="2158" w:type="dxa"/>
          <w:vAlign w:val="center"/>
        </w:tcPr>
        <w:p w:rsidR="00410DE1" w:rsidRPr="00F823EC" w:rsidRDefault="00410DE1" w:rsidP="00410DE1">
          <w:pPr>
            <w:pStyle w:val="Kopfzeile"/>
            <w:jc w:val="center"/>
            <w:rPr>
              <w:sz w:val="18"/>
              <w:szCs w:val="18"/>
            </w:rPr>
          </w:pPr>
          <w:r w:rsidRPr="00F823EC">
            <w:rPr>
              <w:sz w:val="18"/>
              <w:szCs w:val="18"/>
            </w:rPr>
            <w:t xml:space="preserve">Stefan </w:t>
          </w:r>
          <w:proofErr w:type="spellStart"/>
          <w:r w:rsidRPr="00F823EC">
            <w:rPr>
              <w:sz w:val="18"/>
              <w:szCs w:val="18"/>
            </w:rPr>
            <w:t>Zengerle</w:t>
          </w:r>
          <w:proofErr w:type="spellEnd"/>
          <w:r w:rsidRPr="00F823EC">
            <w:rPr>
              <w:sz w:val="18"/>
              <w:szCs w:val="18"/>
            </w:rPr>
            <w:t>, Julian Eitler, Christoph Hohl</w:t>
          </w:r>
        </w:p>
      </w:tc>
    </w:tr>
  </w:tbl>
  <w:p w:rsidR="00410DE1" w:rsidRDefault="00410DE1" w:rsidP="00B43658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002D35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4585D"/>
    <w:rsid w:val="00027CB9"/>
    <w:rsid w:val="000C17F5"/>
    <w:rsid w:val="00243C2E"/>
    <w:rsid w:val="002C2636"/>
    <w:rsid w:val="002F6B98"/>
    <w:rsid w:val="00410DE1"/>
    <w:rsid w:val="005648AA"/>
    <w:rsid w:val="005C649A"/>
    <w:rsid w:val="00687F5E"/>
    <w:rsid w:val="00836697"/>
    <w:rsid w:val="008B72FA"/>
    <w:rsid w:val="00A542E7"/>
    <w:rsid w:val="00B43658"/>
    <w:rsid w:val="00B7035B"/>
    <w:rsid w:val="00C311CC"/>
    <w:rsid w:val="00C35E49"/>
    <w:rsid w:val="00C371F8"/>
    <w:rsid w:val="00C4585D"/>
    <w:rsid w:val="00C608C9"/>
    <w:rsid w:val="00D34C99"/>
    <w:rsid w:val="00DC6BCA"/>
    <w:rsid w:val="00F41B39"/>
    <w:rsid w:val="00F82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4585D"/>
    <w:pPr>
      <w:jc w:val="both"/>
    </w:pPr>
    <w:rPr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4585D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4585D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4585D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4585D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4585D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4585D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4585D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4585D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4585D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458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458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4585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4585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4585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4585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4585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4585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4585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ellengitternetz">
    <w:name w:val="Table Grid"/>
    <w:basedOn w:val="NormaleTabelle"/>
    <w:uiPriority w:val="59"/>
    <w:rsid w:val="00C4585D"/>
    <w:pPr>
      <w:spacing w:after="0" w:line="240" w:lineRule="auto"/>
    </w:pPr>
    <w:rPr>
      <w:rFonts w:eastAsia="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5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585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410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10DE1"/>
    <w:rPr>
      <w:sz w:val="24"/>
    </w:rPr>
  </w:style>
  <w:style w:type="paragraph" w:styleId="Fuzeile">
    <w:name w:val="footer"/>
    <w:basedOn w:val="Standard"/>
    <w:link w:val="FuzeileZchn"/>
    <w:uiPriority w:val="99"/>
    <w:semiHidden/>
    <w:unhideWhenUsed/>
    <w:rsid w:val="00410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410DE1"/>
    <w:rPr>
      <w:sz w:val="24"/>
    </w:rPr>
  </w:style>
  <w:style w:type="character" w:styleId="Platzhaltertext">
    <w:name w:val="Placeholder Text"/>
    <w:basedOn w:val="Absatz-Standardschriftart"/>
    <w:uiPriority w:val="99"/>
    <w:semiHidden/>
    <w:rsid w:val="002C2636"/>
    <w:rPr>
      <w:color w:val="80808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F41B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F41B39"/>
    <w:rPr>
      <w:rFonts w:ascii="Courier New" w:eastAsia="Times New Roman" w:hAnsi="Courier New" w:cs="Courier New"/>
      <w:sz w:val="20"/>
      <w:szCs w:val="20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311C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311C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311C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311C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311CC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C311C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8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files.zengtronic-labs.de/Studium/ProgPrak/ueb3/doc/diagramm-neu.gi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D377ED-D521-408A-9777-C92B30027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316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</dc:creator>
  <cp:lastModifiedBy>christoph-hohl@web.de</cp:lastModifiedBy>
  <cp:revision>6</cp:revision>
  <dcterms:created xsi:type="dcterms:W3CDTF">2015-11-04T19:50:00Z</dcterms:created>
  <dcterms:modified xsi:type="dcterms:W3CDTF">2015-11-10T19:25:00Z</dcterms:modified>
</cp:coreProperties>
</file>